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2E" w:rsidRPr="006F1EBF" w:rsidRDefault="00DF392E" w:rsidP="00DF392E">
      <w:pPr>
        <w:rPr>
          <w:b/>
          <w:color w:val="002060"/>
          <w:sz w:val="32"/>
          <w:szCs w:val="32"/>
        </w:rPr>
      </w:pPr>
      <w:r>
        <w:rPr>
          <w:sz w:val="28"/>
          <w:szCs w:val="28"/>
        </w:rPr>
        <w:t xml:space="preserve">               </w:t>
      </w:r>
      <w:r w:rsidRPr="006F1EBF">
        <w:rPr>
          <w:b/>
          <w:color w:val="002060"/>
          <w:sz w:val="32"/>
          <w:szCs w:val="32"/>
        </w:rPr>
        <w:t>Биб</w:t>
      </w:r>
      <w:r>
        <w:rPr>
          <w:b/>
          <w:color w:val="002060"/>
          <w:sz w:val="32"/>
          <w:szCs w:val="32"/>
        </w:rPr>
        <w:t>лиотеки, приспособленные</w:t>
      </w:r>
      <w:r w:rsidRPr="006F1EBF">
        <w:rPr>
          <w:b/>
          <w:color w:val="002060"/>
          <w:sz w:val="32"/>
          <w:szCs w:val="32"/>
        </w:rPr>
        <w:t xml:space="preserve"> для использования </w:t>
      </w:r>
      <w:r>
        <w:rPr>
          <w:b/>
          <w:color w:val="002060"/>
          <w:sz w:val="32"/>
          <w:szCs w:val="32"/>
        </w:rPr>
        <w:t xml:space="preserve">инвалидами и </w:t>
      </w:r>
      <w:r w:rsidRPr="006F1EBF">
        <w:rPr>
          <w:b/>
          <w:color w:val="002060"/>
          <w:sz w:val="32"/>
          <w:szCs w:val="32"/>
        </w:rPr>
        <w:t xml:space="preserve">лицами с </w:t>
      </w:r>
      <w:r>
        <w:rPr>
          <w:b/>
          <w:color w:val="002060"/>
          <w:sz w:val="32"/>
          <w:szCs w:val="32"/>
        </w:rPr>
        <w:t>ограниченными возможностями здоровья</w:t>
      </w:r>
    </w:p>
    <w:p w:rsidR="00DF392E" w:rsidRDefault="00DF392E" w:rsidP="00DF392E">
      <w:pPr>
        <w:rPr>
          <w:sz w:val="28"/>
          <w:szCs w:val="28"/>
        </w:rPr>
      </w:pPr>
    </w:p>
    <w:p w:rsidR="00DF392E" w:rsidRDefault="00DF392E" w:rsidP="00DF392E">
      <w:pPr>
        <w:jc w:val="both"/>
        <w:rPr>
          <w:sz w:val="28"/>
          <w:szCs w:val="28"/>
        </w:rPr>
      </w:pPr>
    </w:p>
    <w:p w:rsidR="00DF392E" w:rsidRDefault="00DF392E" w:rsidP="00DF39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специальную библиотеку групп компенсирующей направленности входят:</w:t>
      </w:r>
    </w:p>
    <w:p w:rsidR="00DF392E" w:rsidRDefault="00DF392E" w:rsidP="00DF392E">
      <w:pPr>
        <w:spacing w:line="360" w:lineRule="auto"/>
        <w:jc w:val="both"/>
        <w:rPr>
          <w:sz w:val="28"/>
          <w:szCs w:val="28"/>
        </w:rPr>
      </w:pPr>
    </w:p>
    <w:p w:rsidR="00DF392E" w:rsidRDefault="00DF392E" w:rsidP="00DF39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-художественные произведения, рекомендуемые АООП Н.В. </w:t>
      </w:r>
      <w:proofErr w:type="spellStart"/>
      <w:r>
        <w:rPr>
          <w:sz w:val="28"/>
          <w:szCs w:val="28"/>
        </w:rPr>
        <w:t>Нищевой</w:t>
      </w:r>
      <w:proofErr w:type="spellEnd"/>
      <w:r>
        <w:rPr>
          <w:sz w:val="28"/>
          <w:szCs w:val="28"/>
        </w:rPr>
        <w:t xml:space="preserve"> и программой  Инновационной программой « От рождения до школы» Н. Е. </w:t>
      </w:r>
      <w:proofErr w:type="spellStart"/>
      <w:r>
        <w:rPr>
          <w:sz w:val="28"/>
          <w:szCs w:val="28"/>
        </w:rPr>
        <w:t>Вераксы</w:t>
      </w:r>
      <w:proofErr w:type="spellEnd"/>
    </w:p>
    <w:p w:rsidR="00DF392E" w:rsidRDefault="00DF392E" w:rsidP="00DF39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5E43">
        <w:rPr>
          <w:sz w:val="28"/>
          <w:szCs w:val="28"/>
        </w:rPr>
        <w:t xml:space="preserve"> </w:t>
      </w:r>
      <w:r>
        <w:rPr>
          <w:sz w:val="28"/>
          <w:szCs w:val="28"/>
        </w:rPr>
        <w:t>сборники</w:t>
      </w:r>
      <w:r w:rsidRPr="00D15E43">
        <w:rPr>
          <w:sz w:val="28"/>
          <w:szCs w:val="28"/>
        </w:rPr>
        <w:t xml:space="preserve"> </w:t>
      </w:r>
      <w:r>
        <w:rPr>
          <w:sz w:val="28"/>
          <w:szCs w:val="28"/>
        </w:rPr>
        <w:t>малых фольклорных форм, сказок, произведений русских и зарубежных поэтов и писателей и иллюстрации к ним;</w:t>
      </w:r>
    </w:p>
    <w:p w:rsidR="00DF392E" w:rsidRDefault="00DF392E" w:rsidP="00DF39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-литература для совместного чтения «Читаем вместе» (азбуки, буквари, </w:t>
      </w:r>
      <w:proofErr w:type="spellStart"/>
      <w:r>
        <w:rPr>
          <w:sz w:val="28"/>
          <w:szCs w:val="28"/>
        </w:rPr>
        <w:t>читалочки</w:t>
      </w:r>
      <w:proofErr w:type="spellEnd"/>
      <w:r>
        <w:rPr>
          <w:sz w:val="28"/>
          <w:szCs w:val="28"/>
        </w:rPr>
        <w:t xml:space="preserve"> и т.п.)</w:t>
      </w:r>
    </w:p>
    <w:p w:rsidR="00DF392E" w:rsidRDefault="00DF392E" w:rsidP="00DF39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-литература для самостоятельного чтения «Читаем сами»;</w:t>
      </w:r>
    </w:p>
    <w:p w:rsidR="00DF392E" w:rsidRDefault="00DF392E" w:rsidP="00DF39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-детские энциклопедии;</w:t>
      </w:r>
    </w:p>
    <w:p w:rsidR="00DF392E" w:rsidRDefault="00DF392E" w:rsidP="00DF39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66BF">
        <w:rPr>
          <w:sz w:val="28"/>
          <w:szCs w:val="28"/>
        </w:rPr>
        <w:t xml:space="preserve"> </w:t>
      </w:r>
      <w:r>
        <w:rPr>
          <w:sz w:val="28"/>
          <w:szCs w:val="28"/>
        </w:rPr>
        <w:t>портреты русских писателей и художников-иллюстраторов;</w:t>
      </w:r>
    </w:p>
    <w:p w:rsidR="00DF392E" w:rsidRDefault="00DF392E" w:rsidP="00DF39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-настольно-печатная игра «Сочиняем сказку».</w:t>
      </w:r>
    </w:p>
    <w:p w:rsidR="003E5E1D" w:rsidRDefault="003E5E1D"/>
    <w:sectPr w:rsidR="003E5E1D" w:rsidSect="003E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F392E"/>
    <w:rsid w:val="003E5E1D"/>
    <w:rsid w:val="00DF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2021-09-08T15:40:00Z</dcterms:created>
  <dcterms:modified xsi:type="dcterms:W3CDTF">2021-09-08T15:40:00Z</dcterms:modified>
</cp:coreProperties>
</file>